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741FDD" w:rsidP="004D7A51">
      <w:pPr>
        <w:contextualSpacing/>
        <w:jc w:val="right"/>
      </w:pPr>
      <w:r>
        <w:rPr>
          <w:color w:val="000000"/>
        </w:rPr>
        <w:t>07</w:t>
      </w:r>
      <w:r w:rsidR="00951C9E">
        <w:rPr>
          <w:color w:val="000000"/>
        </w:rPr>
        <w:t xml:space="preserve"> </w:t>
      </w:r>
      <w:r>
        <w:rPr>
          <w:color w:val="000000"/>
        </w:rPr>
        <w:t>июня</w:t>
      </w:r>
      <w:r w:rsidR="00951C9E">
        <w:rPr>
          <w:color w:val="000000"/>
        </w:rPr>
        <w:t xml:space="preserve"> </w:t>
      </w:r>
      <w:r w:rsidR="00BA6741" w:rsidRPr="00734130">
        <w:t>20</w:t>
      </w:r>
      <w:r w:rsidR="00BA6741">
        <w:t>2</w:t>
      </w:r>
      <w:r w:rsidR="0043287C">
        <w:t>4</w:t>
      </w:r>
      <w:r w:rsidR="00084863">
        <w:t xml:space="preserve"> </w:t>
      </w:r>
      <w:r w:rsidR="00BA6741" w:rsidRPr="00734130">
        <w:t>года</w:t>
      </w:r>
      <w:r w:rsidR="00BA6741">
        <w:t xml:space="preserve"> </w:t>
      </w:r>
    </w:p>
    <w:p w:rsidR="00BA6741" w:rsidRPr="002565F8" w:rsidRDefault="00BA6741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711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A6741" w:rsidRPr="00E26A1D" w:rsidRDefault="00BA6741" w:rsidP="004D7A51">
      <w:pPr>
        <w:contextualSpacing/>
        <w:rPr>
          <w:b/>
          <w:sz w:val="20"/>
          <w:szCs w:val="20"/>
          <w:u w:val="single"/>
        </w:rPr>
      </w:pPr>
    </w:p>
    <w:p w:rsidR="00D667DE" w:rsidRDefault="00D667DE" w:rsidP="00D667DE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FA357B" w:rsidRPr="007059B0" w:rsidRDefault="007059B0" w:rsidP="007059B0">
      <w:pPr>
        <w:shd w:val="clear" w:color="auto" w:fill="FFFFFF"/>
        <w:jc w:val="center"/>
        <w:rPr>
          <w:b/>
          <w:color w:val="333333"/>
        </w:rPr>
      </w:pPr>
      <w:r w:rsidRPr="007059B0">
        <w:rPr>
          <w:b/>
          <w:color w:val="333333"/>
        </w:rPr>
        <w:t>Понятие</w:t>
      </w:r>
      <w:r>
        <w:rPr>
          <w:b/>
          <w:color w:val="333333"/>
        </w:rPr>
        <w:t xml:space="preserve"> юридические особенности</w:t>
      </w:r>
      <w:r w:rsidR="00BA2CFB">
        <w:rPr>
          <w:b/>
          <w:color w:val="333333"/>
        </w:rPr>
        <w:t xml:space="preserve"> уре</w:t>
      </w:r>
      <w:bookmarkStart w:id="0" w:name="_GoBack"/>
      <w:bookmarkEnd w:id="0"/>
      <w:r w:rsidR="00BA2CFB">
        <w:rPr>
          <w:b/>
          <w:color w:val="333333"/>
        </w:rPr>
        <w:t>гулирования</w:t>
      </w:r>
      <w:r w:rsidRPr="007059B0">
        <w:rPr>
          <w:b/>
          <w:color w:val="333333"/>
        </w:rPr>
        <w:t xml:space="preserve"> конфликта интересов</w:t>
      </w:r>
    </w:p>
    <w:p w:rsidR="007059B0" w:rsidRPr="001C3AFA" w:rsidRDefault="007059B0" w:rsidP="007059B0">
      <w:pPr>
        <w:shd w:val="clear" w:color="auto" w:fill="FFFFFF"/>
        <w:jc w:val="both"/>
        <w:rPr>
          <w:color w:val="333333"/>
        </w:rPr>
      </w:pPr>
    </w:p>
    <w:p w:rsidR="007059B0" w:rsidRPr="007059B0" w:rsidRDefault="007059B0" w:rsidP="00741FDD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>Конфликт интересов представляет собой ситуацию, при которой личная заинтересованность должностного лица может повлиять на процесс принятия решения и нанести ущерб интересам личности, общества либо государства.</w:t>
      </w:r>
      <w:r w:rsidR="00741FDD">
        <w:rPr>
          <w:rFonts w:ascii="Times New Roman" w:hAnsi="Times New Roman"/>
          <w:sz w:val="28"/>
          <w:szCs w:val="28"/>
        </w:rPr>
        <w:t xml:space="preserve"> </w:t>
      </w:r>
      <w:r w:rsidRPr="007059B0">
        <w:rPr>
          <w:rFonts w:ascii="Times New Roman" w:hAnsi="Times New Roman"/>
          <w:sz w:val="28"/>
          <w:szCs w:val="28"/>
        </w:rPr>
        <w:t>Наибольшее значение для общества имеет проблема возникновения конфликта интересов у государственных и муниципальных служащих.</w:t>
      </w:r>
    </w:p>
    <w:p w:rsidR="007059B0" w:rsidRP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 xml:space="preserve">В соответствии со ст. 10 Федерального закона № 273-ФЗ от 25.12.2008 «О противодействии коррупции» </w:t>
      </w:r>
      <w:r>
        <w:rPr>
          <w:rFonts w:ascii="Times New Roman" w:hAnsi="Times New Roman"/>
          <w:sz w:val="28"/>
          <w:szCs w:val="28"/>
        </w:rPr>
        <w:t xml:space="preserve">под конфликтом интересов понимается </w:t>
      </w:r>
      <w:r w:rsidRPr="007059B0">
        <w:rPr>
          <w:rFonts w:ascii="Times New Roman" w:hAnsi="Times New Roman"/>
          <w:sz w:val="28"/>
          <w:szCs w:val="28"/>
        </w:rPr>
        <w:t>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7059B0" w:rsidRP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>Под личной заинтересованностью понимается возможность получения служащим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государственный гражданский служащий связан финансовыми или иными обязательствами.</w:t>
      </w:r>
    </w:p>
    <w:p w:rsidR="007059B0" w:rsidRP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>Как показывает практика, в основе любого коррупционного правонарушения находится конфликт интересов лиц,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влиянием, которое может быть использовано ими в личных интересах, в том числе вопреки интересам государства.</w:t>
      </w:r>
    </w:p>
    <w:p w:rsidR="007059B0" w:rsidRP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>Основой правового регулирования конфликта интересов в любой сфере правоотношений является установление обязанности принимать меры по недопущению возможности возникновения конфликта интересов.</w:t>
      </w:r>
    </w:p>
    <w:p w:rsidR="007059B0" w:rsidRP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>Так, в соответствии со ст. 11 Федерального закона «О противодействии коррупции» государственные или муниципальные служащие обязаны принимать меры по недопущению любой возможности возникновения конфликта интересов, а также обязаны уведомить в порядке, определенном работодателем в соответствии с нормативными правовыми актами Российской Федерации, о возникшем конфликте интересов или о возможности его возникновения, как только станет об этом известно.</w:t>
      </w:r>
    </w:p>
    <w:p w:rsidR="00741FDD" w:rsidRDefault="00741FDD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41FDD" w:rsidRDefault="00741FDD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059B0" w:rsidRP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lastRenderedPageBreak/>
        <w:t xml:space="preserve"> В свою очередь представитель нанимателя (работодатель), если ему стало известно о возникновении у должностного лица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7059B0" w:rsidRP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>Предотвращение или урегулирование конфликта интересов может состоять в изменении должностного или служебного положения лица,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интересов, путем отвода или самоотвода указанного лица в случаях и порядке, предусмотренных законодательством Российской Федерации.</w:t>
      </w:r>
    </w:p>
    <w:p w:rsidR="007059B0" w:rsidRDefault="007059B0" w:rsidP="007059B0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9B0">
        <w:rPr>
          <w:rFonts w:ascii="Times New Roman" w:hAnsi="Times New Roman"/>
          <w:sz w:val="28"/>
          <w:szCs w:val="28"/>
        </w:rPr>
        <w:t>Непринятие лицом,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BA6741" w:rsidRDefault="0079146D" w:rsidP="004D7A51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741FDD">
        <w:rPr>
          <w:rFonts w:ascii="Times New Roman" w:hAnsi="Times New Roman"/>
          <w:sz w:val="28"/>
          <w:szCs w:val="28"/>
        </w:rPr>
        <w:t>__</w:t>
      </w:r>
    </w:p>
    <w:p w:rsidR="00E0722A" w:rsidRDefault="00E0722A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E0722A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П</w:t>
      </w:r>
      <w:r w:rsidR="0097374F">
        <w:rPr>
          <w:color w:val="000000"/>
        </w:rPr>
        <w:t xml:space="preserve">рокурор города                                                                                   </w:t>
      </w:r>
      <w:r>
        <w:rPr>
          <w:color w:val="000000"/>
        </w:rPr>
        <w:t xml:space="preserve">          </w:t>
      </w:r>
      <w:r w:rsidR="0097374F">
        <w:rPr>
          <w:color w:val="000000"/>
        </w:rPr>
        <w:t xml:space="preserve">А.В. </w:t>
      </w:r>
      <w:r>
        <w:rPr>
          <w:color w:val="000000"/>
        </w:rPr>
        <w:t>Еременко</w:t>
      </w:r>
    </w:p>
    <w:p w:rsidR="0097374F" w:rsidRDefault="0097374F" w:rsidP="0097374F"/>
    <w:p w:rsidR="00E0722A" w:rsidRDefault="00E0722A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97374F" w:rsidRDefault="0097374F" w:rsidP="0097374F">
      <w:pPr>
        <w:rPr>
          <w:sz w:val="24"/>
          <w:szCs w:val="24"/>
        </w:rPr>
      </w:pPr>
      <w:r>
        <w:rPr>
          <w:sz w:val="24"/>
          <w:szCs w:val="24"/>
        </w:rPr>
        <w:t>Д.О. Колосницын, тел. 30591</w:t>
      </w: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210BEF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304A65"/>
    <w:rsid w:val="00316254"/>
    <w:rsid w:val="003351A1"/>
    <w:rsid w:val="003D6784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E130"/>
  <w15:docId w15:val="{A4107A18-5CD0-49BC-B4C4-8B08E8A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10</cp:revision>
  <cp:lastPrinted>2024-05-27T09:25:00Z</cp:lastPrinted>
  <dcterms:created xsi:type="dcterms:W3CDTF">2024-04-14T21:32:00Z</dcterms:created>
  <dcterms:modified xsi:type="dcterms:W3CDTF">2024-06-07T05:48:00Z</dcterms:modified>
</cp:coreProperties>
</file>